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03C" w:rsidRDefault="00C1703C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Bookman Old Style" w:hAnsi="Bookman Old Style" w:cs="Bookman Old Style"/>
          <w:sz w:val="36"/>
          <w:szCs w:val="36"/>
        </w:rPr>
      </w:pPr>
    </w:p>
    <w:p w:rsidR="00C1703C" w:rsidRDefault="00C1703C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Bookman Old Style" w:hAnsi="Bookman Old Style" w:cs="Bookman Old Style"/>
          <w:sz w:val="36"/>
          <w:szCs w:val="36"/>
        </w:rPr>
      </w:pPr>
    </w:p>
    <w:p w:rsidR="00C1703C" w:rsidRPr="00E92FB5" w:rsidRDefault="00C1703C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E92FB5">
        <w:rPr>
          <w:rFonts w:ascii="Georgia" w:hAnsi="Georgia" w:cs="Georgia"/>
          <w:sz w:val="24"/>
          <w:szCs w:val="24"/>
        </w:rPr>
        <w:t>НОВОСИБИРСКАЯ ОБЛАСТЬ  ТАТАРСКИЙ РАЙОН</w:t>
      </w:r>
    </w:p>
    <w:p w:rsidR="00C1703C" w:rsidRPr="00E92FB5" w:rsidRDefault="00C1703C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E92FB5">
        <w:rPr>
          <w:rFonts w:ascii="Georgia" w:hAnsi="Georgia" w:cs="Georgia"/>
          <w:sz w:val="24"/>
          <w:szCs w:val="24"/>
        </w:rPr>
        <w:t>АДМИНИСТРАЦИЯ НОВОМИХАЙЛОВСКОГО СЕЛЬСОВЕТА</w:t>
      </w:r>
    </w:p>
    <w:p w:rsidR="00C1703C" w:rsidRPr="00E92FB5" w:rsidRDefault="00C1703C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pt;margin-top:1pt;width:478.5pt;height:0;z-index:251658240" o:connectortype="straight" strokeweight="1pt">
            <o:extrusion v:ext="view" backdepth="0" on="t"/>
          </v:shape>
        </w:pict>
      </w:r>
    </w:p>
    <w:p w:rsidR="00C1703C" w:rsidRPr="00E92FB5" w:rsidRDefault="00C1703C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E92FB5">
        <w:rPr>
          <w:rFonts w:ascii="Georgia" w:hAnsi="Georgia" w:cs="Georgia"/>
          <w:sz w:val="24"/>
          <w:szCs w:val="24"/>
        </w:rPr>
        <w:t xml:space="preserve"> </w:t>
      </w:r>
    </w:p>
    <w:p w:rsidR="00C1703C" w:rsidRDefault="00C1703C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E92FB5">
        <w:rPr>
          <w:rFonts w:ascii="Georgia" w:hAnsi="Georgia" w:cs="Georgia"/>
          <w:sz w:val="24"/>
          <w:szCs w:val="24"/>
        </w:rPr>
        <w:t xml:space="preserve">          ПОСТАНОВЛЕНИЕ</w:t>
      </w:r>
    </w:p>
    <w:p w:rsidR="00C1703C" w:rsidRPr="00E92FB5" w:rsidRDefault="00C1703C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</w:p>
    <w:tbl>
      <w:tblPr>
        <w:tblpPr w:leftFromText="180" w:rightFromText="180" w:vertAnchor="text" w:horzAnchor="margin" w:tblpY="162"/>
        <w:tblW w:w="9997" w:type="dxa"/>
        <w:tblLook w:val="00A0"/>
      </w:tblPr>
      <w:tblGrid>
        <w:gridCol w:w="538"/>
        <w:gridCol w:w="1290"/>
        <w:gridCol w:w="1132"/>
        <w:gridCol w:w="5466"/>
        <w:gridCol w:w="682"/>
        <w:gridCol w:w="889"/>
      </w:tblGrid>
      <w:tr w:rsidR="00C1703C" w:rsidRPr="00E92FB5" w:rsidTr="00E92FB5">
        <w:trPr>
          <w:trHeight w:val="342"/>
        </w:trPr>
        <w:tc>
          <w:tcPr>
            <w:tcW w:w="538" w:type="dxa"/>
            <w:vAlign w:val="center"/>
          </w:tcPr>
          <w:p w:rsidR="00C1703C" w:rsidRPr="00E92FB5" w:rsidRDefault="00C1703C" w:rsidP="00E92FB5">
            <w:pPr>
              <w:spacing w:after="0"/>
              <w:jc w:val="center"/>
              <w:rPr>
                <w:rFonts w:ascii="Georgia" w:hAnsi="Georgia" w:cs="Georgia"/>
                <w:sz w:val="24"/>
                <w:szCs w:val="24"/>
              </w:rPr>
            </w:pPr>
            <w:r w:rsidRPr="00E92FB5">
              <w:rPr>
                <w:rFonts w:ascii="Georgia" w:hAnsi="Georgia" w:cs="Georgia"/>
                <w:sz w:val="24"/>
                <w:szCs w:val="24"/>
              </w:rPr>
              <w:t>16</w:t>
            </w:r>
          </w:p>
        </w:tc>
        <w:tc>
          <w:tcPr>
            <w:tcW w:w="1290" w:type="dxa"/>
            <w:vAlign w:val="center"/>
          </w:tcPr>
          <w:p w:rsidR="00C1703C" w:rsidRPr="00E92FB5" w:rsidRDefault="00C1703C" w:rsidP="00E92FB5">
            <w:pPr>
              <w:spacing w:after="0"/>
              <w:jc w:val="center"/>
              <w:rPr>
                <w:rFonts w:ascii="Georgia" w:hAnsi="Georgia" w:cs="Georgia"/>
                <w:sz w:val="24"/>
                <w:szCs w:val="24"/>
              </w:rPr>
            </w:pPr>
            <w:r w:rsidRPr="00E92FB5">
              <w:rPr>
                <w:rFonts w:ascii="Georgia" w:hAnsi="Georgia" w:cs="Georgia"/>
                <w:sz w:val="24"/>
                <w:szCs w:val="24"/>
              </w:rPr>
              <w:t>октября</w:t>
            </w:r>
          </w:p>
        </w:tc>
        <w:tc>
          <w:tcPr>
            <w:tcW w:w="1132" w:type="dxa"/>
            <w:vAlign w:val="center"/>
          </w:tcPr>
          <w:p w:rsidR="00C1703C" w:rsidRPr="00E92FB5" w:rsidRDefault="00C1703C" w:rsidP="00E92FB5">
            <w:pPr>
              <w:spacing w:after="0"/>
              <w:jc w:val="center"/>
              <w:rPr>
                <w:rFonts w:ascii="Georgia" w:hAnsi="Georgia" w:cs="Georgia"/>
                <w:sz w:val="24"/>
                <w:szCs w:val="24"/>
              </w:rPr>
            </w:pPr>
            <w:r w:rsidRPr="00E92FB5">
              <w:rPr>
                <w:rFonts w:ascii="Georgia" w:hAnsi="Georgia" w:cs="Georgia"/>
                <w:sz w:val="24"/>
                <w:szCs w:val="24"/>
              </w:rPr>
              <w:t>2013 г</w:t>
            </w:r>
          </w:p>
        </w:tc>
        <w:tc>
          <w:tcPr>
            <w:tcW w:w="5466" w:type="dxa"/>
            <w:vAlign w:val="center"/>
          </w:tcPr>
          <w:p w:rsidR="00C1703C" w:rsidRPr="00E92FB5" w:rsidRDefault="00C1703C" w:rsidP="00E92FB5">
            <w:pPr>
              <w:spacing w:after="0"/>
              <w:jc w:val="center"/>
              <w:rPr>
                <w:rFonts w:ascii="Georgia" w:hAnsi="Georgia" w:cs="Georgia"/>
                <w:sz w:val="24"/>
                <w:szCs w:val="24"/>
              </w:rPr>
            </w:pPr>
            <w:r w:rsidRPr="00E92FB5">
              <w:rPr>
                <w:rFonts w:ascii="Georgia" w:hAnsi="Georgia" w:cs="Georgia"/>
                <w:sz w:val="24"/>
                <w:szCs w:val="24"/>
              </w:rPr>
              <w:t>с. Новомихайловка</w:t>
            </w:r>
          </w:p>
        </w:tc>
        <w:tc>
          <w:tcPr>
            <w:tcW w:w="682" w:type="dxa"/>
            <w:vAlign w:val="center"/>
          </w:tcPr>
          <w:p w:rsidR="00C1703C" w:rsidRPr="00E92FB5" w:rsidRDefault="00C1703C" w:rsidP="00E92FB5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E92FB5">
              <w:rPr>
                <w:rFonts w:ascii="Georgia" w:hAnsi="Georgia" w:cs="Georgia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89" w:type="dxa"/>
            <w:vAlign w:val="center"/>
          </w:tcPr>
          <w:p w:rsidR="00C1703C" w:rsidRPr="00E92FB5" w:rsidRDefault="00C1703C" w:rsidP="00E92FB5">
            <w:pPr>
              <w:spacing w:after="0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E92FB5">
              <w:rPr>
                <w:rFonts w:ascii="Georgia" w:hAnsi="Georgia" w:cs="Georgia"/>
                <w:b/>
                <w:bCs/>
                <w:sz w:val="24"/>
                <w:szCs w:val="24"/>
              </w:rPr>
              <w:t>42</w:t>
            </w:r>
          </w:p>
        </w:tc>
      </w:tr>
    </w:tbl>
    <w:p w:rsidR="00C1703C" w:rsidRPr="00E92FB5" w:rsidRDefault="00C1703C" w:rsidP="00812A2B">
      <w:pPr>
        <w:jc w:val="center"/>
        <w:rPr>
          <w:rFonts w:ascii="Georgia" w:hAnsi="Georgia" w:cs="Georgia"/>
          <w:sz w:val="24"/>
          <w:szCs w:val="24"/>
        </w:rPr>
      </w:pPr>
    </w:p>
    <w:p w:rsidR="00C1703C" w:rsidRPr="00E92FB5" w:rsidRDefault="00C1703C" w:rsidP="00E92FB5">
      <w:pPr>
        <w:jc w:val="center"/>
        <w:rPr>
          <w:rFonts w:ascii="Georgia" w:hAnsi="Georgia" w:cs="Georgia"/>
          <w:b/>
          <w:bCs/>
          <w:sz w:val="24"/>
          <w:szCs w:val="24"/>
        </w:rPr>
      </w:pPr>
      <w:r w:rsidRPr="00E92FB5">
        <w:rPr>
          <w:rFonts w:ascii="Georgia" w:hAnsi="Georgia" w:cs="Georgia"/>
          <w:b/>
          <w:bCs/>
          <w:sz w:val="24"/>
          <w:szCs w:val="24"/>
        </w:rPr>
        <w:t xml:space="preserve">О Порядке оценки эффективности налоговых льгот, установленных нормативными правовыми актами </w:t>
      </w:r>
      <w:r>
        <w:rPr>
          <w:rFonts w:ascii="Georgia" w:hAnsi="Georgia" w:cs="Georgia"/>
          <w:b/>
          <w:bCs/>
          <w:sz w:val="24"/>
          <w:szCs w:val="24"/>
        </w:rPr>
        <w:t xml:space="preserve">органа местного самоуправления </w:t>
      </w:r>
      <w:r w:rsidRPr="00E92FB5">
        <w:rPr>
          <w:rFonts w:ascii="Georgia" w:hAnsi="Georgia" w:cs="Georgia"/>
          <w:b/>
          <w:bCs/>
          <w:sz w:val="24"/>
          <w:szCs w:val="24"/>
        </w:rPr>
        <w:t>Новомихайловского сельсовета</w:t>
      </w:r>
    </w:p>
    <w:p w:rsidR="00C1703C" w:rsidRPr="00E92FB5" w:rsidRDefault="00C1703C" w:rsidP="00E92FB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92FB5">
        <w:rPr>
          <w:rFonts w:ascii="Times New Roman" w:hAnsi="Times New Roman" w:cs="Times New Roman"/>
          <w:sz w:val="24"/>
          <w:szCs w:val="24"/>
        </w:rPr>
        <w:t>В соответствии со статьями 387,  395 главы 31 Налогового кодекса Российской Федерации, в целях повышения результативности практической реализации муниципальной налоговой политики, эффективности предоставления режимов льготного налогообложения в Новомихайл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92FB5">
        <w:rPr>
          <w:rFonts w:ascii="Times New Roman" w:hAnsi="Times New Roman" w:cs="Times New Roman"/>
          <w:sz w:val="24"/>
          <w:szCs w:val="24"/>
        </w:rPr>
        <w:t>вско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92FB5">
        <w:rPr>
          <w:rFonts w:ascii="Times New Roman" w:hAnsi="Times New Roman" w:cs="Times New Roman"/>
          <w:sz w:val="24"/>
          <w:szCs w:val="24"/>
        </w:rPr>
        <w:t xml:space="preserve"> сельсовет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2F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703C" w:rsidRPr="00E92FB5" w:rsidRDefault="00C1703C" w:rsidP="00E92FB5">
      <w:pPr>
        <w:ind w:firstLine="720"/>
        <w:jc w:val="center"/>
        <w:rPr>
          <w:rFonts w:ascii="Georgia" w:hAnsi="Georgia" w:cs="Georgia"/>
          <w:b/>
          <w:bCs/>
          <w:sz w:val="24"/>
          <w:szCs w:val="24"/>
        </w:rPr>
      </w:pPr>
      <w:r w:rsidRPr="00E92FB5">
        <w:rPr>
          <w:rFonts w:ascii="Georgia" w:hAnsi="Georgia" w:cs="Georgia"/>
          <w:b/>
          <w:bCs/>
          <w:sz w:val="24"/>
          <w:szCs w:val="24"/>
        </w:rPr>
        <w:t>ПОСТАНОВЛЯЮ:</w:t>
      </w:r>
    </w:p>
    <w:p w:rsidR="00C1703C" w:rsidRPr="00E92FB5" w:rsidRDefault="00C1703C" w:rsidP="00E92FB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 xml:space="preserve">     1.Утвердить </w:t>
      </w:r>
      <w:hyperlink r:id="rId7" w:history="1">
        <w:r w:rsidRPr="00E92FB5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E92FB5">
        <w:rPr>
          <w:rFonts w:ascii="Times New Roman" w:hAnsi="Times New Roman" w:cs="Times New Roman"/>
          <w:sz w:val="24"/>
          <w:szCs w:val="24"/>
        </w:rPr>
        <w:t xml:space="preserve"> оценки эффективности налоговых льгот, установленных нормативными правовыми актами органа местного самоуправления Новомихайловского сельсовета, согласно приложению.</w:t>
      </w:r>
    </w:p>
    <w:p w:rsidR="00C1703C" w:rsidRPr="00E92FB5" w:rsidRDefault="00C1703C" w:rsidP="00E92FB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E92FB5">
        <w:rPr>
          <w:rFonts w:ascii="Times New Roman" w:hAnsi="Times New Roman" w:cs="Times New Roman"/>
          <w:sz w:val="24"/>
          <w:szCs w:val="24"/>
        </w:rPr>
        <w:t>2.Контроль за выполнением постановления оставляю за собой.</w:t>
      </w:r>
    </w:p>
    <w:p w:rsidR="00C1703C" w:rsidRPr="00E92FB5" w:rsidRDefault="00C1703C" w:rsidP="008F276A">
      <w:pPr>
        <w:pStyle w:val="21"/>
        <w:spacing w:line="240" w:lineRule="auto"/>
        <w:ind w:firstLine="709"/>
        <w:jc w:val="both"/>
        <w:rPr>
          <w:rFonts w:cs="Times New Roman"/>
        </w:rPr>
      </w:pPr>
    </w:p>
    <w:p w:rsidR="00C1703C" w:rsidRPr="00E92FB5" w:rsidRDefault="00C1703C" w:rsidP="008F276A">
      <w:pPr>
        <w:tabs>
          <w:tab w:val="left" w:pos="5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92FB5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C1703C" w:rsidRDefault="00C1703C" w:rsidP="008F276A">
      <w:pPr>
        <w:tabs>
          <w:tab w:val="left" w:pos="5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 xml:space="preserve">Новомихайловского </w:t>
      </w:r>
    </w:p>
    <w:p w:rsidR="00C1703C" w:rsidRPr="00E92FB5" w:rsidRDefault="00C1703C" w:rsidP="008F276A">
      <w:pPr>
        <w:tabs>
          <w:tab w:val="left" w:pos="5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92FB5">
        <w:rPr>
          <w:rFonts w:ascii="Times New Roman" w:hAnsi="Times New Roman" w:cs="Times New Roman"/>
          <w:sz w:val="24"/>
          <w:szCs w:val="24"/>
        </w:rPr>
        <w:t xml:space="preserve">сельсовета                                                        </w:t>
      </w:r>
      <w:r w:rsidRPr="00E92FB5">
        <w:rPr>
          <w:rFonts w:ascii="Times New Roman" w:hAnsi="Times New Roman" w:cs="Times New Roman"/>
          <w:sz w:val="24"/>
          <w:szCs w:val="24"/>
        </w:rPr>
        <w:tab/>
        <w:t xml:space="preserve">  Р.М.Ахметшин</w:t>
      </w:r>
    </w:p>
    <w:p w:rsidR="00C1703C" w:rsidRPr="00E92FB5" w:rsidRDefault="00C1703C" w:rsidP="008F276A">
      <w:pPr>
        <w:tabs>
          <w:tab w:val="left" w:pos="5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703C" w:rsidRPr="00E92FB5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Pr="0076436F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1703C" w:rsidRPr="00E92FB5" w:rsidRDefault="00C1703C" w:rsidP="007643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6436F">
        <w:rPr>
          <w:rFonts w:ascii="Times New Roman" w:hAnsi="Times New Roman" w:cs="Times New Roman"/>
          <w:sz w:val="26"/>
          <w:szCs w:val="26"/>
        </w:rPr>
        <w:t>       </w:t>
      </w:r>
      <w:r w:rsidRPr="00E92FB5">
        <w:rPr>
          <w:rFonts w:ascii="Times New Roman" w:hAnsi="Times New Roman" w:cs="Times New Roman"/>
          <w:sz w:val="20"/>
          <w:szCs w:val="20"/>
        </w:rPr>
        <w:t>Приложение</w:t>
      </w:r>
    </w:p>
    <w:p w:rsidR="00C1703C" w:rsidRPr="00E92FB5" w:rsidRDefault="00C1703C" w:rsidP="007643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92FB5">
        <w:rPr>
          <w:rFonts w:ascii="Times New Roman" w:hAnsi="Times New Roman" w:cs="Times New Roman"/>
          <w:sz w:val="20"/>
          <w:szCs w:val="20"/>
        </w:rPr>
        <w:t>к постановлению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92FB5">
        <w:rPr>
          <w:rFonts w:ascii="Times New Roman" w:hAnsi="Times New Roman" w:cs="Times New Roman"/>
          <w:sz w:val="20"/>
          <w:szCs w:val="20"/>
        </w:rPr>
        <w:t>администрации</w:t>
      </w:r>
    </w:p>
    <w:p w:rsidR="00C1703C" w:rsidRPr="00E92FB5" w:rsidRDefault="00C1703C" w:rsidP="007643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92FB5">
        <w:rPr>
          <w:rFonts w:ascii="Times New Roman" w:hAnsi="Times New Roman" w:cs="Times New Roman"/>
          <w:sz w:val="20"/>
          <w:szCs w:val="20"/>
        </w:rPr>
        <w:t>Новомихайловского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92FB5">
        <w:rPr>
          <w:rFonts w:ascii="Times New Roman" w:hAnsi="Times New Roman" w:cs="Times New Roman"/>
          <w:sz w:val="20"/>
          <w:szCs w:val="20"/>
        </w:rPr>
        <w:t>сельсовета</w:t>
      </w:r>
    </w:p>
    <w:p w:rsidR="00C1703C" w:rsidRPr="00E92FB5" w:rsidRDefault="00C1703C" w:rsidP="007643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92FB5">
        <w:rPr>
          <w:rFonts w:ascii="Times New Roman" w:hAnsi="Times New Roman" w:cs="Times New Roman"/>
          <w:sz w:val="20"/>
          <w:szCs w:val="20"/>
        </w:rPr>
        <w:t>от 16.10.2013 № 42</w:t>
      </w:r>
    </w:p>
    <w:p w:rsidR="00C1703C" w:rsidRPr="00963E20" w:rsidRDefault="00C1703C" w:rsidP="0076436F">
      <w:pPr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63E20">
        <w:rPr>
          <w:rFonts w:ascii="Times New Roman" w:hAnsi="Times New Roman" w:cs="Times New Roman"/>
          <w:sz w:val="24"/>
          <w:szCs w:val="24"/>
        </w:rPr>
        <w:t> </w:t>
      </w:r>
    </w:p>
    <w:p w:rsidR="00C1703C" w:rsidRPr="00E92FB5" w:rsidRDefault="00C1703C" w:rsidP="0076436F">
      <w:pPr>
        <w:spacing w:before="100" w:beforeAutospacing="1" w:after="100" w:afterAutospacing="1" w:line="240" w:lineRule="auto"/>
        <w:jc w:val="center"/>
        <w:rPr>
          <w:rFonts w:ascii="Georgia" w:hAnsi="Georgia" w:cs="Georgia"/>
          <w:sz w:val="24"/>
          <w:szCs w:val="24"/>
        </w:rPr>
      </w:pPr>
      <w:r w:rsidRPr="00E92FB5">
        <w:rPr>
          <w:rFonts w:ascii="Georgia" w:hAnsi="Georgia" w:cs="Georgia"/>
          <w:sz w:val="24"/>
          <w:szCs w:val="24"/>
        </w:rPr>
        <w:t> </w:t>
      </w:r>
    </w:p>
    <w:p w:rsidR="00C1703C" w:rsidRPr="00E92FB5" w:rsidRDefault="00C1703C" w:rsidP="0076436F">
      <w:pPr>
        <w:spacing w:after="0" w:line="240" w:lineRule="auto"/>
        <w:jc w:val="center"/>
        <w:rPr>
          <w:rFonts w:ascii="Georgia" w:hAnsi="Georgia" w:cs="Georgia"/>
          <w:b/>
          <w:bCs/>
          <w:sz w:val="24"/>
          <w:szCs w:val="24"/>
        </w:rPr>
      </w:pPr>
      <w:hyperlink r:id="rId8" w:history="1">
        <w:r w:rsidRPr="00E92FB5">
          <w:rPr>
            <w:rFonts w:ascii="Georgia" w:hAnsi="Georgia" w:cs="Georgia"/>
            <w:b/>
            <w:bCs/>
            <w:sz w:val="24"/>
            <w:szCs w:val="24"/>
          </w:rPr>
          <w:t>Порядок</w:t>
        </w:r>
      </w:hyperlink>
      <w:r w:rsidRPr="00E92FB5">
        <w:rPr>
          <w:rFonts w:ascii="Georgia" w:hAnsi="Georgia" w:cs="Georgia"/>
          <w:b/>
          <w:bCs/>
          <w:sz w:val="24"/>
          <w:szCs w:val="24"/>
        </w:rPr>
        <w:t xml:space="preserve"> </w:t>
      </w:r>
    </w:p>
    <w:p w:rsidR="00C1703C" w:rsidRPr="00E92FB5" w:rsidRDefault="00C1703C" w:rsidP="0076436F">
      <w:pPr>
        <w:spacing w:after="0" w:line="240" w:lineRule="auto"/>
        <w:jc w:val="center"/>
        <w:rPr>
          <w:rFonts w:ascii="Georgia" w:hAnsi="Georgia" w:cs="Georgia"/>
          <w:b/>
          <w:bCs/>
          <w:sz w:val="24"/>
          <w:szCs w:val="24"/>
        </w:rPr>
      </w:pPr>
      <w:r w:rsidRPr="00E92FB5">
        <w:rPr>
          <w:rFonts w:ascii="Georgia" w:hAnsi="Georgia" w:cs="Georgia"/>
          <w:b/>
          <w:bCs/>
          <w:sz w:val="24"/>
          <w:szCs w:val="24"/>
        </w:rPr>
        <w:t>оценки эффективности налоговых льгот,</w:t>
      </w:r>
    </w:p>
    <w:p w:rsidR="00C1703C" w:rsidRPr="00E92FB5" w:rsidRDefault="00C1703C" w:rsidP="0076436F">
      <w:pPr>
        <w:spacing w:after="100" w:afterAutospacing="1" w:line="240" w:lineRule="auto"/>
        <w:jc w:val="center"/>
        <w:rPr>
          <w:rFonts w:ascii="Georgia" w:hAnsi="Georgia" w:cs="Georgia"/>
          <w:b/>
          <w:bCs/>
          <w:sz w:val="24"/>
          <w:szCs w:val="24"/>
        </w:rPr>
      </w:pPr>
      <w:r w:rsidRPr="00E92FB5">
        <w:rPr>
          <w:rFonts w:ascii="Georgia" w:hAnsi="Georgia" w:cs="Georgia"/>
          <w:b/>
          <w:bCs/>
          <w:sz w:val="24"/>
          <w:szCs w:val="24"/>
        </w:rPr>
        <w:t> установленных нормативными правовыми актами органа местного самоуправления Новомихайловского сельсовета</w:t>
      </w:r>
    </w:p>
    <w:p w:rsidR="00C1703C" w:rsidRPr="0076436F" w:rsidRDefault="00C1703C" w:rsidP="0076436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6"/>
          <w:szCs w:val="26"/>
        </w:rPr>
      </w:pPr>
      <w:r w:rsidRPr="0076436F">
        <w:rPr>
          <w:rFonts w:ascii="Times New Roman" w:hAnsi="Times New Roman" w:cs="Times New Roman"/>
          <w:sz w:val="26"/>
          <w:szCs w:val="26"/>
        </w:rPr>
        <w:t> </w:t>
      </w:r>
    </w:p>
    <w:p w:rsidR="00C1703C" w:rsidRPr="00E92FB5" w:rsidRDefault="00C1703C" w:rsidP="00B532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 xml:space="preserve">1. Оценка эффективности налоговых льгот, установленных нормативными правовыми актами </w:t>
      </w:r>
      <w:r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r w:rsidRPr="00E92FB5">
        <w:rPr>
          <w:rFonts w:ascii="Times New Roman" w:hAnsi="Times New Roman" w:cs="Times New Roman"/>
          <w:sz w:val="24"/>
          <w:szCs w:val="24"/>
        </w:rPr>
        <w:t>Новомихайловского сельсовета, проводится по налогам, являющимися доходными источниками бюджета Новомихайловского сельсовета.</w:t>
      </w:r>
    </w:p>
    <w:p w:rsidR="00C1703C" w:rsidRPr="00E92FB5" w:rsidRDefault="00C1703C" w:rsidP="00B532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 xml:space="preserve">2. Ежегодная оценка эффективности налоговых льгот, установленных нормативными правовыми актами </w:t>
      </w:r>
      <w:r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r w:rsidRPr="00E92FB5">
        <w:rPr>
          <w:rFonts w:ascii="Times New Roman" w:hAnsi="Times New Roman" w:cs="Times New Roman"/>
          <w:sz w:val="24"/>
          <w:szCs w:val="24"/>
        </w:rPr>
        <w:t>Новомихайловского сельсовета, проводится специалистами администрации Новомихайловского сельсовета в соответствии с настоящим Порядком.</w:t>
      </w:r>
    </w:p>
    <w:p w:rsidR="00C1703C" w:rsidRPr="00E92FB5" w:rsidRDefault="00C1703C" w:rsidP="00B53295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3. Оценка эффективности налоговых льгот не производится в отношении налоговых льгот, предоставленных:</w:t>
      </w:r>
    </w:p>
    <w:p w:rsidR="00C1703C" w:rsidRPr="00E92FB5" w:rsidRDefault="00C1703C" w:rsidP="00B532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- налогоплательщикам из числа социально незащищенных категорий граждан;</w:t>
      </w:r>
    </w:p>
    <w:p w:rsidR="00C1703C" w:rsidRPr="00E92FB5" w:rsidRDefault="00C1703C" w:rsidP="00B532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- органам местного самоуправления поселения, бюджетным учреждениям, финансовое обеспечение деятельности которых осуществляется за счет средств бюджета  поселения.</w:t>
      </w:r>
    </w:p>
    <w:p w:rsidR="00C1703C" w:rsidRPr="00E92FB5" w:rsidRDefault="00C1703C" w:rsidP="00B53295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4. Оценка эффективности налоговых льгот проводится в целях:</w:t>
      </w:r>
    </w:p>
    <w:p w:rsidR="00C1703C" w:rsidRPr="00E92FB5" w:rsidRDefault="00C1703C" w:rsidP="00B532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- мониторинга результатов действия налоговых льгот;</w:t>
      </w:r>
    </w:p>
    <w:p w:rsidR="00C1703C" w:rsidRPr="00E92FB5" w:rsidRDefault="00C1703C" w:rsidP="00B532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- подготовки предложений о прекращении действия налоговых льгот или продлении сроков их действия.</w:t>
      </w:r>
    </w:p>
    <w:p w:rsidR="00C1703C" w:rsidRPr="00E92FB5" w:rsidRDefault="00C1703C" w:rsidP="00B532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Проведение оценки эффективности налоговых льгот должно способствовать оптимизации перечня налоговых льгот и обеспечению оптимального выбора объектов для предоставления муниципальной поддержки в виде налоговых льгот.</w:t>
      </w:r>
    </w:p>
    <w:p w:rsidR="00C1703C" w:rsidRPr="00E92FB5" w:rsidRDefault="00C1703C" w:rsidP="00B532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5. Для оценки эффективности налоговых льгот используются следующие критерии: социальная эффективность, экономическая эффективность.</w:t>
      </w:r>
    </w:p>
    <w:p w:rsidR="00C1703C" w:rsidRPr="00E92FB5" w:rsidRDefault="00C1703C" w:rsidP="00B532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5.1. Социальная эффективность - оценка степени достижения социально значимого эффекта, которая выражается в изменении качества и объема предоставляемых услуг в результате реализации налогоплательщиками системы мер, направленных на повышение уровня жизни населения.</w:t>
      </w:r>
    </w:p>
    <w:p w:rsidR="00C1703C" w:rsidRPr="00E92FB5" w:rsidRDefault="00C1703C" w:rsidP="00B532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Социальная эффективность установленных налоговых льгот признается положительной, если предоставление налоговых льгот обеспечило достижение одной из следующих целей:</w:t>
      </w:r>
    </w:p>
    <w:p w:rsidR="00C1703C" w:rsidRPr="00E92FB5" w:rsidRDefault="00C1703C" w:rsidP="00B532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- рост заработной платы;</w:t>
      </w:r>
    </w:p>
    <w:p w:rsidR="00C1703C" w:rsidRPr="00E92FB5" w:rsidRDefault="00C1703C" w:rsidP="00B532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- создание новых рабочих мест;</w:t>
      </w:r>
    </w:p>
    <w:p w:rsidR="00C1703C" w:rsidRPr="00E92FB5" w:rsidRDefault="00C1703C" w:rsidP="00B532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- повышение квалификации (обучение) работников;</w:t>
      </w:r>
    </w:p>
    <w:p w:rsidR="00C1703C" w:rsidRPr="00E92FB5" w:rsidRDefault="00C1703C" w:rsidP="00B532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- социальная поддержка работников и членов их семей, неработающих пенсионеров.</w:t>
      </w:r>
    </w:p>
    <w:p w:rsidR="00C1703C" w:rsidRPr="00E92FB5" w:rsidRDefault="00C1703C" w:rsidP="00B53295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Если предоставление налоговых льгот не привело к достижению ни одной из вышеперечисленных целей, социальная эффективность установленных налоговых льгот признается отрицательной.</w:t>
      </w:r>
    </w:p>
    <w:p w:rsidR="00C1703C" w:rsidRPr="00E92FB5" w:rsidRDefault="00C1703C" w:rsidP="00B532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5.2. Экономическая эффективность - оценка динамики финансово-экономических показателей хозяйственной деятельности налогоплательщиков, которым предоставлены налоговые льготы.</w:t>
      </w:r>
    </w:p>
    <w:p w:rsidR="00C1703C" w:rsidRPr="00E92FB5" w:rsidRDefault="00C1703C" w:rsidP="00B532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 xml:space="preserve">Экономическая эффективность установленных налоговых льгот </w:t>
      </w:r>
      <w:r w:rsidRPr="00E92FB5">
        <w:rPr>
          <w:rFonts w:ascii="Times New Roman" w:hAnsi="Times New Roman" w:cs="Times New Roman"/>
          <w:sz w:val="24"/>
          <w:szCs w:val="24"/>
          <w:u w:val="single"/>
        </w:rPr>
        <w:t>признается положительной</w:t>
      </w:r>
      <w:r w:rsidRPr="00E92FB5">
        <w:rPr>
          <w:rFonts w:ascii="Times New Roman" w:hAnsi="Times New Roman" w:cs="Times New Roman"/>
          <w:sz w:val="24"/>
          <w:szCs w:val="24"/>
        </w:rPr>
        <w:t>, если в результате предоставления налоговых льгот обеспечена положительная динамика финансово-экономических показателей деятельности налогоплательщиков (выручка, финансовый результат, рентабельность).</w:t>
      </w:r>
    </w:p>
    <w:p w:rsidR="00C1703C" w:rsidRPr="00E92FB5" w:rsidRDefault="00C1703C" w:rsidP="00B532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 xml:space="preserve">В случае, если предоставление налоговых льгот не привело к улучшению вышеназванных финансово-экономических показателей деятельности категорий налогоплательщиков, имеющих возможность использовать льготу, экономическая эффективность установленных налоговых льгот </w:t>
      </w:r>
      <w:r w:rsidRPr="00E92FB5">
        <w:rPr>
          <w:rFonts w:ascii="Times New Roman" w:hAnsi="Times New Roman" w:cs="Times New Roman"/>
          <w:sz w:val="24"/>
          <w:szCs w:val="24"/>
          <w:u w:val="single"/>
        </w:rPr>
        <w:t>признается отрицательной</w:t>
      </w:r>
      <w:r w:rsidRPr="00E92FB5">
        <w:rPr>
          <w:rFonts w:ascii="Times New Roman" w:hAnsi="Times New Roman" w:cs="Times New Roman"/>
          <w:sz w:val="24"/>
          <w:szCs w:val="24"/>
        </w:rPr>
        <w:t>.</w:t>
      </w:r>
    </w:p>
    <w:p w:rsidR="00C1703C" w:rsidRPr="00E92FB5" w:rsidRDefault="00C1703C" w:rsidP="00B532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6. Оценка эффективности налоговых льгот основывается на информации территориальных органов Федеральной службы государственной статистики, территориальных органов Федеральной налоговой службы, органа местного самоуправления Новомихайловского сельсовета.</w:t>
      </w:r>
    </w:p>
    <w:p w:rsidR="00C1703C" w:rsidRPr="00E92FB5" w:rsidRDefault="00C1703C" w:rsidP="00B532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7. Информация о результатах проведения оценки эффективности налоговых льгот ежегодно выносится на рассмотрение комиссии администрации Новомихайловского сельсовета по согласованию с Главой Новомихайловского сельсовета.</w:t>
      </w:r>
    </w:p>
    <w:p w:rsidR="00C1703C" w:rsidRPr="00E92FB5" w:rsidRDefault="00C1703C" w:rsidP="00B5329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B5">
        <w:rPr>
          <w:rFonts w:ascii="Times New Roman" w:hAnsi="Times New Roman" w:cs="Times New Roman"/>
          <w:sz w:val="24"/>
          <w:szCs w:val="24"/>
        </w:rPr>
        <w:t>8. Результаты оценки эффективности налоговых льгот подлежат размещению на официальном сайте администрации Новомихайловского сельсовета в информационно-телекоммуникационной сети «Интернет».</w:t>
      </w:r>
    </w:p>
    <w:p w:rsidR="00C1703C" w:rsidRPr="00E92FB5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Pr="00E92FB5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Pr="00E92FB5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Pr="00E92FB5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Pr="00E92FB5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Pr="00E92FB5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Pr="00E92FB5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1703C" w:rsidRDefault="00C1703C" w:rsidP="006D66D2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C1703C" w:rsidSect="00E92FB5">
      <w:pgSz w:w="11906" w:h="16838"/>
      <w:pgMar w:top="352" w:right="686" w:bottom="720" w:left="1540" w:header="318" w:footer="2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03C" w:rsidRDefault="00C1703C" w:rsidP="00B07DDC">
      <w:pPr>
        <w:spacing w:after="0" w:line="240" w:lineRule="auto"/>
      </w:pPr>
      <w:r>
        <w:separator/>
      </w:r>
    </w:p>
  </w:endnote>
  <w:endnote w:type="continuationSeparator" w:id="1">
    <w:p w:rsidR="00C1703C" w:rsidRDefault="00C1703C" w:rsidP="00B0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03C" w:rsidRDefault="00C1703C" w:rsidP="00B07DDC">
      <w:pPr>
        <w:spacing w:after="0" w:line="240" w:lineRule="auto"/>
      </w:pPr>
      <w:r>
        <w:separator/>
      </w:r>
    </w:p>
  </w:footnote>
  <w:footnote w:type="continuationSeparator" w:id="1">
    <w:p w:rsidR="00C1703C" w:rsidRDefault="00C1703C" w:rsidP="00B07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2E5F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7287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75A38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48F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BC1F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E2B027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43403E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F80C7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14ECE5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604EB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23C7834"/>
    <w:multiLevelType w:val="singleLevel"/>
    <w:tmpl w:val="8376BEB0"/>
    <w:lvl w:ilvl="0">
      <w:start w:val="1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1">
    <w:nsid w:val="05246E69"/>
    <w:multiLevelType w:val="hybridMultilevel"/>
    <w:tmpl w:val="EF423B28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cs="Wingdings" w:hint="default"/>
      </w:rPr>
    </w:lvl>
  </w:abstractNum>
  <w:abstractNum w:abstractNumId="12">
    <w:nsid w:val="09901C37"/>
    <w:multiLevelType w:val="hybridMultilevel"/>
    <w:tmpl w:val="8F9A6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64332B"/>
    <w:multiLevelType w:val="singleLevel"/>
    <w:tmpl w:val="6576E49C"/>
    <w:lvl w:ilvl="0">
      <w:start w:val="1"/>
      <w:numFmt w:val="decimal"/>
      <w:lvlText w:val="2.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14">
    <w:nsid w:val="1F885EE9"/>
    <w:multiLevelType w:val="hybridMultilevel"/>
    <w:tmpl w:val="56E8935C"/>
    <w:lvl w:ilvl="0" w:tplc="9FA2BBA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E62232A8">
      <w:numFmt w:val="none"/>
      <w:lvlText w:val=""/>
      <w:lvlJc w:val="left"/>
      <w:pPr>
        <w:tabs>
          <w:tab w:val="num" w:pos="360"/>
        </w:tabs>
      </w:pPr>
    </w:lvl>
    <w:lvl w:ilvl="2" w:tplc="A3A22514">
      <w:numFmt w:val="none"/>
      <w:lvlText w:val=""/>
      <w:lvlJc w:val="left"/>
      <w:pPr>
        <w:tabs>
          <w:tab w:val="num" w:pos="360"/>
        </w:tabs>
      </w:pPr>
    </w:lvl>
    <w:lvl w:ilvl="3" w:tplc="DC2E5C5A">
      <w:numFmt w:val="none"/>
      <w:lvlText w:val=""/>
      <w:lvlJc w:val="left"/>
      <w:pPr>
        <w:tabs>
          <w:tab w:val="num" w:pos="360"/>
        </w:tabs>
      </w:pPr>
    </w:lvl>
    <w:lvl w:ilvl="4" w:tplc="813445AA">
      <w:numFmt w:val="none"/>
      <w:lvlText w:val=""/>
      <w:lvlJc w:val="left"/>
      <w:pPr>
        <w:tabs>
          <w:tab w:val="num" w:pos="360"/>
        </w:tabs>
      </w:pPr>
    </w:lvl>
    <w:lvl w:ilvl="5" w:tplc="F23C7798">
      <w:numFmt w:val="none"/>
      <w:lvlText w:val=""/>
      <w:lvlJc w:val="left"/>
      <w:pPr>
        <w:tabs>
          <w:tab w:val="num" w:pos="360"/>
        </w:tabs>
      </w:pPr>
    </w:lvl>
    <w:lvl w:ilvl="6" w:tplc="893AFA12">
      <w:numFmt w:val="none"/>
      <w:lvlText w:val=""/>
      <w:lvlJc w:val="left"/>
      <w:pPr>
        <w:tabs>
          <w:tab w:val="num" w:pos="360"/>
        </w:tabs>
      </w:pPr>
    </w:lvl>
    <w:lvl w:ilvl="7" w:tplc="507618E4">
      <w:numFmt w:val="none"/>
      <w:lvlText w:val=""/>
      <w:lvlJc w:val="left"/>
      <w:pPr>
        <w:tabs>
          <w:tab w:val="num" w:pos="360"/>
        </w:tabs>
      </w:pPr>
    </w:lvl>
    <w:lvl w:ilvl="8" w:tplc="4A3EB91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2555759"/>
    <w:multiLevelType w:val="multilevel"/>
    <w:tmpl w:val="61BA8F02"/>
    <w:lvl w:ilvl="0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2847AF"/>
    <w:multiLevelType w:val="hybridMultilevel"/>
    <w:tmpl w:val="257EC548"/>
    <w:lvl w:ilvl="0" w:tplc="F5C0703C">
      <w:start w:val="2"/>
      <w:numFmt w:val="decimal"/>
      <w:lvlText w:val="%1."/>
      <w:lvlJc w:val="left"/>
      <w:pPr>
        <w:tabs>
          <w:tab w:val="num" w:pos="543"/>
        </w:tabs>
        <w:ind w:left="5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3"/>
        </w:tabs>
        <w:ind w:left="12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3"/>
        </w:tabs>
        <w:ind w:left="19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3"/>
        </w:tabs>
        <w:ind w:left="27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3"/>
        </w:tabs>
        <w:ind w:left="34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3"/>
        </w:tabs>
        <w:ind w:left="41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3"/>
        </w:tabs>
        <w:ind w:left="48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3"/>
        </w:tabs>
        <w:ind w:left="55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3"/>
        </w:tabs>
        <w:ind w:left="6303" w:hanging="180"/>
      </w:pPr>
    </w:lvl>
  </w:abstractNum>
  <w:abstractNum w:abstractNumId="17">
    <w:nsid w:val="3F962797"/>
    <w:multiLevelType w:val="multilevel"/>
    <w:tmpl w:val="7234D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44B813E3"/>
    <w:multiLevelType w:val="hybridMultilevel"/>
    <w:tmpl w:val="3A7632A4"/>
    <w:lvl w:ilvl="0" w:tplc="084EE3F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261695"/>
    <w:multiLevelType w:val="hybridMultilevel"/>
    <w:tmpl w:val="9D38EE12"/>
    <w:lvl w:ilvl="0" w:tplc="B400D958">
      <w:start w:val="1"/>
      <w:numFmt w:val="decimal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A100CC"/>
    <w:multiLevelType w:val="singleLevel"/>
    <w:tmpl w:val="817270EA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1">
    <w:nsid w:val="53867FCA"/>
    <w:multiLevelType w:val="hybridMultilevel"/>
    <w:tmpl w:val="16423296"/>
    <w:lvl w:ilvl="0" w:tplc="582268EC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155C">
      <w:numFmt w:val="none"/>
      <w:lvlText w:val=""/>
      <w:lvlJc w:val="left"/>
      <w:pPr>
        <w:tabs>
          <w:tab w:val="num" w:pos="360"/>
        </w:tabs>
      </w:pPr>
    </w:lvl>
    <w:lvl w:ilvl="2" w:tplc="A90229CC">
      <w:numFmt w:val="none"/>
      <w:lvlText w:val=""/>
      <w:lvlJc w:val="left"/>
      <w:pPr>
        <w:tabs>
          <w:tab w:val="num" w:pos="360"/>
        </w:tabs>
      </w:pPr>
    </w:lvl>
    <w:lvl w:ilvl="3" w:tplc="C5FAB116">
      <w:numFmt w:val="none"/>
      <w:lvlText w:val=""/>
      <w:lvlJc w:val="left"/>
      <w:pPr>
        <w:tabs>
          <w:tab w:val="num" w:pos="360"/>
        </w:tabs>
      </w:pPr>
    </w:lvl>
    <w:lvl w:ilvl="4" w:tplc="1B32A9EC">
      <w:numFmt w:val="none"/>
      <w:lvlText w:val=""/>
      <w:lvlJc w:val="left"/>
      <w:pPr>
        <w:tabs>
          <w:tab w:val="num" w:pos="360"/>
        </w:tabs>
      </w:pPr>
    </w:lvl>
    <w:lvl w:ilvl="5" w:tplc="418C1ADA">
      <w:numFmt w:val="none"/>
      <w:lvlText w:val=""/>
      <w:lvlJc w:val="left"/>
      <w:pPr>
        <w:tabs>
          <w:tab w:val="num" w:pos="360"/>
        </w:tabs>
      </w:pPr>
    </w:lvl>
    <w:lvl w:ilvl="6" w:tplc="99DAB21C">
      <w:numFmt w:val="none"/>
      <w:lvlText w:val=""/>
      <w:lvlJc w:val="left"/>
      <w:pPr>
        <w:tabs>
          <w:tab w:val="num" w:pos="360"/>
        </w:tabs>
      </w:pPr>
    </w:lvl>
    <w:lvl w:ilvl="7" w:tplc="7FDED1B4">
      <w:numFmt w:val="none"/>
      <w:lvlText w:val=""/>
      <w:lvlJc w:val="left"/>
      <w:pPr>
        <w:tabs>
          <w:tab w:val="num" w:pos="360"/>
        </w:tabs>
      </w:pPr>
    </w:lvl>
    <w:lvl w:ilvl="8" w:tplc="93EA259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B337E47"/>
    <w:multiLevelType w:val="singleLevel"/>
    <w:tmpl w:val="8A545F0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>
    <w:nsid w:val="5BE359C9"/>
    <w:multiLevelType w:val="singleLevel"/>
    <w:tmpl w:val="7398218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4">
    <w:nsid w:val="66B85C6D"/>
    <w:multiLevelType w:val="singleLevel"/>
    <w:tmpl w:val="3866008E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5">
    <w:nsid w:val="686663AE"/>
    <w:multiLevelType w:val="singleLevel"/>
    <w:tmpl w:val="949211BE"/>
    <w:lvl w:ilvl="0">
      <w:start w:val="6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6">
    <w:nsid w:val="6E7005C3"/>
    <w:multiLevelType w:val="hybridMultilevel"/>
    <w:tmpl w:val="01B2558E"/>
    <w:lvl w:ilvl="0" w:tplc="04190001">
      <w:start w:val="1"/>
      <w:numFmt w:val="bullet"/>
      <w:lvlText w:val=""/>
      <w:lvlJc w:val="left"/>
      <w:pPr>
        <w:tabs>
          <w:tab w:val="num" w:pos="903"/>
        </w:tabs>
        <w:ind w:left="9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cs="Wingdings" w:hint="default"/>
      </w:rPr>
    </w:lvl>
  </w:abstractNum>
  <w:abstractNum w:abstractNumId="27">
    <w:nsid w:val="77886479"/>
    <w:multiLevelType w:val="hybridMultilevel"/>
    <w:tmpl w:val="11CE4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482020"/>
    <w:multiLevelType w:val="hybridMultilevel"/>
    <w:tmpl w:val="46F21EE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20"/>
  </w:num>
  <w:num w:numId="4">
    <w:abstractNumId w:val="13"/>
  </w:num>
  <w:num w:numId="5">
    <w:abstractNumId w:val="25"/>
  </w:num>
  <w:num w:numId="6">
    <w:abstractNumId w:val="10"/>
  </w:num>
  <w:num w:numId="7">
    <w:abstractNumId w:val="26"/>
  </w:num>
  <w:num w:numId="8">
    <w:abstractNumId w:val="11"/>
  </w:num>
  <w:num w:numId="9">
    <w:abstractNumId w:val="16"/>
  </w:num>
  <w:num w:numId="10">
    <w:abstractNumId w:val="18"/>
  </w:num>
  <w:num w:numId="11">
    <w:abstractNumId w:val="21"/>
  </w:num>
  <w:num w:numId="12">
    <w:abstractNumId w:val="17"/>
  </w:num>
  <w:num w:numId="13">
    <w:abstractNumId w:val="21"/>
  </w:num>
  <w:num w:numId="14">
    <w:abstractNumId w:val="12"/>
  </w:num>
  <w:num w:numId="15">
    <w:abstractNumId w:val="15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2"/>
  </w:num>
  <w:num w:numId="28">
    <w:abstractNumId w:val="19"/>
  </w:num>
  <w:num w:numId="29">
    <w:abstractNumId w:val="27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4634"/>
    <w:rsid w:val="00000EAE"/>
    <w:rsid w:val="00005EA2"/>
    <w:rsid w:val="0001172C"/>
    <w:rsid w:val="00012D42"/>
    <w:rsid w:val="00014A3C"/>
    <w:rsid w:val="00016D7F"/>
    <w:rsid w:val="000327D7"/>
    <w:rsid w:val="00043307"/>
    <w:rsid w:val="00044F2C"/>
    <w:rsid w:val="0005499E"/>
    <w:rsid w:val="00055E67"/>
    <w:rsid w:val="00062E4F"/>
    <w:rsid w:val="00066383"/>
    <w:rsid w:val="0008187D"/>
    <w:rsid w:val="0008530C"/>
    <w:rsid w:val="000855CC"/>
    <w:rsid w:val="000928CB"/>
    <w:rsid w:val="000950B9"/>
    <w:rsid w:val="000A0CDF"/>
    <w:rsid w:val="000A635A"/>
    <w:rsid w:val="000B6EB3"/>
    <w:rsid w:val="000D2D26"/>
    <w:rsid w:val="000D5F51"/>
    <w:rsid w:val="000E17DF"/>
    <w:rsid w:val="000E4D55"/>
    <w:rsid w:val="000F5DAA"/>
    <w:rsid w:val="00105632"/>
    <w:rsid w:val="0011216F"/>
    <w:rsid w:val="00117D0E"/>
    <w:rsid w:val="00136FC2"/>
    <w:rsid w:val="0014081E"/>
    <w:rsid w:val="00141C26"/>
    <w:rsid w:val="00152BAB"/>
    <w:rsid w:val="001617C2"/>
    <w:rsid w:val="00171BB4"/>
    <w:rsid w:val="00174E25"/>
    <w:rsid w:val="001813EA"/>
    <w:rsid w:val="00183CD1"/>
    <w:rsid w:val="001A10F4"/>
    <w:rsid w:val="001B5704"/>
    <w:rsid w:val="001E6722"/>
    <w:rsid w:val="00211BCF"/>
    <w:rsid w:val="002231BF"/>
    <w:rsid w:val="00237408"/>
    <w:rsid w:val="00246AEC"/>
    <w:rsid w:val="002475F1"/>
    <w:rsid w:val="00252850"/>
    <w:rsid w:val="002570EB"/>
    <w:rsid w:val="00263B61"/>
    <w:rsid w:val="00264439"/>
    <w:rsid w:val="0026521B"/>
    <w:rsid w:val="00271CBF"/>
    <w:rsid w:val="002801B5"/>
    <w:rsid w:val="00283709"/>
    <w:rsid w:val="002858AC"/>
    <w:rsid w:val="00285FAD"/>
    <w:rsid w:val="00295D4A"/>
    <w:rsid w:val="002A67EB"/>
    <w:rsid w:val="002B245B"/>
    <w:rsid w:val="002B52DB"/>
    <w:rsid w:val="002C65F6"/>
    <w:rsid w:val="002D697C"/>
    <w:rsid w:val="002E678A"/>
    <w:rsid w:val="0030164F"/>
    <w:rsid w:val="00305A4B"/>
    <w:rsid w:val="00314C2E"/>
    <w:rsid w:val="00320D3C"/>
    <w:rsid w:val="00333531"/>
    <w:rsid w:val="003412DB"/>
    <w:rsid w:val="0035004E"/>
    <w:rsid w:val="00356151"/>
    <w:rsid w:val="003A669E"/>
    <w:rsid w:val="003A7A4F"/>
    <w:rsid w:val="003B3927"/>
    <w:rsid w:val="003C257A"/>
    <w:rsid w:val="003C4B66"/>
    <w:rsid w:val="003F67A2"/>
    <w:rsid w:val="0040057A"/>
    <w:rsid w:val="004372EA"/>
    <w:rsid w:val="004410F6"/>
    <w:rsid w:val="00446587"/>
    <w:rsid w:val="0047238E"/>
    <w:rsid w:val="004734CA"/>
    <w:rsid w:val="0047710F"/>
    <w:rsid w:val="004B1C5B"/>
    <w:rsid w:val="004D6937"/>
    <w:rsid w:val="004D7DD2"/>
    <w:rsid w:val="004F5873"/>
    <w:rsid w:val="004F6CB3"/>
    <w:rsid w:val="005068E2"/>
    <w:rsid w:val="0051031F"/>
    <w:rsid w:val="00521DBB"/>
    <w:rsid w:val="005475D3"/>
    <w:rsid w:val="005534BF"/>
    <w:rsid w:val="00554560"/>
    <w:rsid w:val="005750AE"/>
    <w:rsid w:val="00587933"/>
    <w:rsid w:val="00596B72"/>
    <w:rsid w:val="005A45E8"/>
    <w:rsid w:val="005A5C49"/>
    <w:rsid w:val="005A6BE0"/>
    <w:rsid w:val="005B3445"/>
    <w:rsid w:val="005B4896"/>
    <w:rsid w:val="005B4F58"/>
    <w:rsid w:val="005B71A4"/>
    <w:rsid w:val="005C2747"/>
    <w:rsid w:val="005F2BF7"/>
    <w:rsid w:val="005F4926"/>
    <w:rsid w:val="00615804"/>
    <w:rsid w:val="006251AA"/>
    <w:rsid w:val="006571C9"/>
    <w:rsid w:val="00666014"/>
    <w:rsid w:val="0067536F"/>
    <w:rsid w:val="006759EB"/>
    <w:rsid w:val="006B0227"/>
    <w:rsid w:val="006B1571"/>
    <w:rsid w:val="006B555C"/>
    <w:rsid w:val="006C2685"/>
    <w:rsid w:val="006D1839"/>
    <w:rsid w:val="006D66D2"/>
    <w:rsid w:val="006E07F0"/>
    <w:rsid w:val="006F3427"/>
    <w:rsid w:val="006F7784"/>
    <w:rsid w:val="00706B63"/>
    <w:rsid w:val="00707D09"/>
    <w:rsid w:val="00714159"/>
    <w:rsid w:val="0071681E"/>
    <w:rsid w:val="00720280"/>
    <w:rsid w:val="00720428"/>
    <w:rsid w:val="00722599"/>
    <w:rsid w:val="00740CB8"/>
    <w:rsid w:val="00745696"/>
    <w:rsid w:val="0076436F"/>
    <w:rsid w:val="00776C07"/>
    <w:rsid w:val="00781BF2"/>
    <w:rsid w:val="00783ED8"/>
    <w:rsid w:val="007A26BF"/>
    <w:rsid w:val="007A6326"/>
    <w:rsid w:val="007E571D"/>
    <w:rsid w:val="008006AE"/>
    <w:rsid w:val="0080139C"/>
    <w:rsid w:val="00812A2B"/>
    <w:rsid w:val="00821C77"/>
    <w:rsid w:val="00830C9A"/>
    <w:rsid w:val="00837787"/>
    <w:rsid w:val="00850666"/>
    <w:rsid w:val="00852773"/>
    <w:rsid w:val="008676F3"/>
    <w:rsid w:val="008964CC"/>
    <w:rsid w:val="008A0E54"/>
    <w:rsid w:val="008A5CDD"/>
    <w:rsid w:val="008B56AD"/>
    <w:rsid w:val="008C1181"/>
    <w:rsid w:val="008C234D"/>
    <w:rsid w:val="008D2BBB"/>
    <w:rsid w:val="008E4745"/>
    <w:rsid w:val="008F276A"/>
    <w:rsid w:val="008F4638"/>
    <w:rsid w:val="00904CA0"/>
    <w:rsid w:val="00912A30"/>
    <w:rsid w:val="009256C1"/>
    <w:rsid w:val="00933955"/>
    <w:rsid w:val="00936326"/>
    <w:rsid w:val="00937ABD"/>
    <w:rsid w:val="00940B4A"/>
    <w:rsid w:val="00941B99"/>
    <w:rsid w:val="00942020"/>
    <w:rsid w:val="00947D0D"/>
    <w:rsid w:val="00963E20"/>
    <w:rsid w:val="009B00B9"/>
    <w:rsid w:val="009D5AD4"/>
    <w:rsid w:val="009D6279"/>
    <w:rsid w:val="009D6F7A"/>
    <w:rsid w:val="009F1C1D"/>
    <w:rsid w:val="009F493B"/>
    <w:rsid w:val="009F5DCA"/>
    <w:rsid w:val="00A0622B"/>
    <w:rsid w:val="00A10391"/>
    <w:rsid w:val="00A3166C"/>
    <w:rsid w:val="00A339BC"/>
    <w:rsid w:val="00A363E9"/>
    <w:rsid w:val="00A36E79"/>
    <w:rsid w:val="00A37954"/>
    <w:rsid w:val="00A37A7D"/>
    <w:rsid w:val="00A4542D"/>
    <w:rsid w:val="00A45A3D"/>
    <w:rsid w:val="00A57255"/>
    <w:rsid w:val="00A72BBC"/>
    <w:rsid w:val="00AA624E"/>
    <w:rsid w:val="00AB456F"/>
    <w:rsid w:val="00AB4694"/>
    <w:rsid w:val="00AD170F"/>
    <w:rsid w:val="00AD223F"/>
    <w:rsid w:val="00AD56B3"/>
    <w:rsid w:val="00B00580"/>
    <w:rsid w:val="00B029D9"/>
    <w:rsid w:val="00B07DDC"/>
    <w:rsid w:val="00B1787D"/>
    <w:rsid w:val="00B35B44"/>
    <w:rsid w:val="00B53295"/>
    <w:rsid w:val="00B5387B"/>
    <w:rsid w:val="00B54A8F"/>
    <w:rsid w:val="00B7549C"/>
    <w:rsid w:val="00B86A3D"/>
    <w:rsid w:val="00B95F0D"/>
    <w:rsid w:val="00BB1298"/>
    <w:rsid w:val="00BB1C34"/>
    <w:rsid w:val="00BB4BFB"/>
    <w:rsid w:val="00BB4FCD"/>
    <w:rsid w:val="00BC7B78"/>
    <w:rsid w:val="00BE2B30"/>
    <w:rsid w:val="00BE3016"/>
    <w:rsid w:val="00BE4634"/>
    <w:rsid w:val="00BE4F0E"/>
    <w:rsid w:val="00C01107"/>
    <w:rsid w:val="00C02C1C"/>
    <w:rsid w:val="00C165E4"/>
    <w:rsid w:val="00C1703C"/>
    <w:rsid w:val="00C44FD2"/>
    <w:rsid w:val="00C47816"/>
    <w:rsid w:val="00C50C54"/>
    <w:rsid w:val="00C55017"/>
    <w:rsid w:val="00C612DF"/>
    <w:rsid w:val="00C62A2E"/>
    <w:rsid w:val="00C67169"/>
    <w:rsid w:val="00C82DFB"/>
    <w:rsid w:val="00C87EB1"/>
    <w:rsid w:val="00C92AF3"/>
    <w:rsid w:val="00C93763"/>
    <w:rsid w:val="00CA68D4"/>
    <w:rsid w:val="00CA7D0B"/>
    <w:rsid w:val="00CB25A8"/>
    <w:rsid w:val="00CC0C15"/>
    <w:rsid w:val="00CE46A4"/>
    <w:rsid w:val="00D0443A"/>
    <w:rsid w:val="00D10BC8"/>
    <w:rsid w:val="00D13D83"/>
    <w:rsid w:val="00D364EE"/>
    <w:rsid w:val="00D51EB4"/>
    <w:rsid w:val="00D71B9D"/>
    <w:rsid w:val="00D74092"/>
    <w:rsid w:val="00DA6A98"/>
    <w:rsid w:val="00DB5C0A"/>
    <w:rsid w:val="00DC557E"/>
    <w:rsid w:val="00DC7B6A"/>
    <w:rsid w:val="00DD591F"/>
    <w:rsid w:val="00DD6E60"/>
    <w:rsid w:val="00DE32DF"/>
    <w:rsid w:val="00E00243"/>
    <w:rsid w:val="00E20A3B"/>
    <w:rsid w:val="00E27EF8"/>
    <w:rsid w:val="00E30EF4"/>
    <w:rsid w:val="00E44445"/>
    <w:rsid w:val="00E57525"/>
    <w:rsid w:val="00E669AB"/>
    <w:rsid w:val="00E924B8"/>
    <w:rsid w:val="00E92FB5"/>
    <w:rsid w:val="00E953C4"/>
    <w:rsid w:val="00EA0C5A"/>
    <w:rsid w:val="00EA1E03"/>
    <w:rsid w:val="00EA2EED"/>
    <w:rsid w:val="00EA4E34"/>
    <w:rsid w:val="00EC19F2"/>
    <w:rsid w:val="00F0184D"/>
    <w:rsid w:val="00F04F26"/>
    <w:rsid w:val="00F06F19"/>
    <w:rsid w:val="00F11925"/>
    <w:rsid w:val="00F214B2"/>
    <w:rsid w:val="00F31354"/>
    <w:rsid w:val="00F46E71"/>
    <w:rsid w:val="00F536BD"/>
    <w:rsid w:val="00F57864"/>
    <w:rsid w:val="00F61103"/>
    <w:rsid w:val="00F771F7"/>
    <w:rsid w:val="00F92A22"/>
    <w:rsid w:val="00F9666E"/>
    <w:rsid w:val="00FA6260"/>
    <w:rsid w:val="00FB02F5"/>
    <w:rsid w:val="00FC17EB"/>
    <w:rsid w:val="00FC7461"/>
    <w:rsid w:val="00FC7CBB"/>
    <w:rsid w:val="00FD3C7A"/>
    <w:rsid w:val="00FD69F8"/>
    <w:rsid w:val="00FE391D"/>
    <w:rsid w:val="00FF1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DBB"/>
    <w:pPr>
      <w:spacing w:after="200" w:line="276" w:lineRule="auto"/>
    </w:pPr>
    <w:rPr>
      <w:rFonts w:cs="Calibri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5F0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semiHidden/>
    <w:rsid w:val="00B02BE6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7DDC"/>
  </w:style>
  <w:style w:type="paragraph" w:styleId="Footer">
    <w:name w:val="footer"/>
    <w:basedOn w:val="Normal"/>
    <w:link w:val="FooterChar"/>
    <w:uiPriority w:val="99"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7DDC"/>
  </w:style>
  <w:style w:type="paragraph" w:styleId="BalloonText">
    <w:name w:val="Balloon Text"/>
    <w:basedOn w:val="Normal"/>
    <w:link w:val="BalloonTextChar"/>
    <w:uiPriority w:val="99"/>
    <w:semiHidden/>
    <w:rsid w:val="00B07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7DD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07D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07DD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NoSpacing">
    <w:name w:val="No Spacing"/>
    <w:uiPriority w:val="99"/>
    <w:qFormat/>
    <w:rsid w:val="00B07DDC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B07DD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rsid w:val="00044F2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44F2C"/>
  </w:style>
  <w:style w:type="paragraph" w:styleId="ListParagraph">
    <w:name w:val="List Paragraph"/>
    <w:basedOn w:val="Normal"/>
    <w:uiPriority w:val="99"/>
    <w:qFormat/>
    <w:rsid w:val="00521DBB"/>
    <w:pPr>
      <w:ind w:left="720"/>
    </w:pPr>
  </w:style>
  <w:style w:type="paragraph" w:customStyle="1" w:styleId="Style3">
    <w:name w:val="Style3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DefaultParagraphFont"/>
    <w:uiPriority w:val="99"/>
    <w:rsid w:val="001813E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C87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C87EB1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C87EB1"/>
  </w:style>
  <w:style w:type="character" w:styleId="Emphasis">
    <w:name w:val="Emphasis"/>
    <w:basedOn w:val="DefaultParagraphFont"/>
    <w:uiPriority w:val="99"/>
    <w:qFormat/>
    <w:rsid w:val="00C87EB1"/>
    <w:rPr>
      <w:i/>
      <w:iCs/>
    </w:rPr>
  </w:style>
  <w:style w:type="character" w:customStyle="1" w:styleId="apple-style-span">
    <w:name w:val="apple-style-span"/>
    <w:basedOn w:val="DefaultParagraphFont"/>
    <w:uiPriority w:val="99"/>
    <w:rsid w:val="00C87EB1"/>
  </w:style>
  <w:style w:type="paragraph" w:customStyle="1" w:styleId="21">
    <w:name w:val="Основной текст 21"/>
    <w:basedOn w:val="Normal"/>
    <w:uiPriority w:val="99"/>
    <w:rsid w:val="008F276A"/>
    <w:pPr>
      <w:suppressAutoHyphens/>
      <w:spacing w:after="120" w:line="480" w:lineRule="auto"/>
    </w:pPr>
    <w:rPr>
      <w:rFonts w:eastAsia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6D66D2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D66D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66D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a">
    <w:name w:val="Знак Знак Знак Знак"/>
    <w:basedOn w:val="Normal"/>
    <w:uiPriority w:val="99"/>
    <w:rsid w:val="007A632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24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6;n=30620;fld=134;dst=10001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86;n=30620;fld=134;dst=1000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750</Words>
  <Characters>4276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subject/>
  <dc:creator>Николай Иванович Гейко</dc:creator>
  <cp:keywords/>
  <dc:description/>
  <cp:lastModifiedBy>User</cp:lastModifiedBy>
  <cp:revision>3</cp:revision>
  <cp:lastPrinted>2013-10-16T03:32:00Z</cp:lastPrinted>
  <dcterms:created xsi:type="dcterms:W3CDTF">2013-10-16T03:19:00Z</dcterms:created>
  <dcterms:modified xsi:type="dcterms:W3CDTF">2013-10-16T03:32:00Z</dcterms:modified>
</cp:coreProperties>
</file>